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6A59EDCC" w:rsidR="00462959" w:rsidRPr="002B37DC" w:rsidRDefault="00C45FC8" w:rsidP="00C45FC8">
      <w:pPr>
        <w:jc w:val="right"/>
        <w:rPr>
          <w:sz w:val="22"/>
          <w:szCs w:val="22"/>
        </w:rPr>
      </w:pPr>
      <w:r w:rsidRPr="002B37DC">
        <w:rPr>
          <w:sz w:val="22"/>
          <w:szCs w:val="22"/>
        </w:rPr>
        <w:t>Nr</w:t>
      </w:r>
      <w:r w:rsidR="006A508E">
        <w:rPr>
          <w:sz w:val="22"/>
          <w:szCs w:val="22"/>
        </w:rPr>
        <w:t>.</w:t>
      </w:r>
      <w:r w:rsidR="008F29EA">
        <w:rPr>
          <w:sz w:val="22"/>
          <w:szCs w:val="22"/>
        </w:rPr>
        <w:t>2</w:t>
      </w:r>
      <w:r w:rsidR="00EC2B6A">
        <w:rPr>
          <w:sz w:val="22"/>
          <w:szCs w:val="22"/>
        </w:rPr>
        <w:t>3</w:t>
      </w:r>
      <w:r w:rsidR="006A508E">
        <w:rPr>
          <w:sz w:val="22"/>
          <w:szCs w:val="22"/>
        </w:rPr>
        <w:t xml:space="preserve"> </w:t>
      </w:r>
      <w:r w:rsidR="00763C31" w:rsidRPr="002B37DC">
        <w:rPr>
          <w:sz w:val="22"/>
          <w:szCs w:val="22"/>
        </w:rPr>
        <w:t xml:space="preserve"> </w:t>
      </w:r>
      <w:r w:rsidRPr="002B37DC">
        <w:rPr>
          <w:sz w:val="22"/>
          <w:szCs w:val="22"/>
        </w:rPr>
        <w:t xml:space="preserve">din </w:t>
      </w:r>
      <w:r w:rsidR="00EC2B6A">
        <w:rPr>
          <w:sz w:val="22"/>
          <w:szCs w:val="22"/>
        </w:rPr>
        <w:t>01.08</w:t>
      </w:r>
      <w:r w:rsidR="00BB4B5B">
        <w:rPr>
          <w:sz w:val="22"/>
          <w:szCs w:val="22"/>
        </w:rPr>
        <w:t>.2025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DF61D4" w:rsidRPr="002A089B" w14:paraId="3C3483D1" w14:textId="77777777" w:rsidTr="00256EEA">
        <w:tc>
          <w:tcPr>
            <w:tcW w:w="9852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256EEA">
        <w:tc>
          <w:tcPr>
            <w:tcW w:w="4926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26" w:type="dxa"/>
          </w:tcPr>
          <w:p w14:paraId="4CE90923" w14:textId="25027DB7" w:rsidR="002940AD" w:rsidRPr="002B37DC" w:rsidRDefault="00EC2B6A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F61D4" w:rsidRPr="002A089B" w14:paraId="65B40C59" w14:textId="77777777" w:rsidTr="00256EEA">
        <w:tc>
          <w:tcPr>
            <w:tcW w:w="4926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26" w:type="dxa"/>
          </w:tcPr>
          <w:p w14:paraId="174C505F" w14:textId="1A72D8F0" w:rsidR="00DF61D4" w:rsidRPr="002B37DC" w:rsidRDefault="00EC2B6A" w:rsidP="00AE0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</w:t>
            </w:r>
            <w:r w:rsidR="006F2199">
              <w:rPr>
                <w:sz w:val="22"/>
                <w:szCs w:val="22"/>
              </w:rPr>
              <w:t>.2025</w:t>
            </w:r>
          </w:p>
        </w:tc>
      </w:tr>
      <w:tr w:rsidR="002A089B" w:rsidRPr="002A089B" w14:paraId="1356644F" w14:textId="77777777" w:rsidTr="00256E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970"/>
        </w:trPr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0D30A" w14:textId="5E4B0EDA" w:rsidR="00001B95" w:rsidRDefault="00001B95" w:rsidP="007F7B6F">
            <w:pPr>
              <w:spacing w:before="120"/>
              <w:jc w:val="both"/>
              <w:rPr>
                <w:sz w:val="24"/>
                <w:szCs w:val="24"/>
              </w:rPr>
            </w:pPr>
          </w:p>
          <w:p w14:paraId="164B937B" w14:textId="188D2952" w:rsidR="00D3129F" w:rsidRPr="00001B95" w:rsidRDefault="002E339E" w:rsidP="00001B95">
            <w:p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B95">
              <w:rPr>
                <w:rFonts w:ascii="Arial" w:hAnsi="Arial" w:cs="Arial"/>
                <w:sz w:val="22"/>
                <w:szCs w:val="22"/>
              </w:rPr>
              <w:t>Biroul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 Federal al Federaţiei Române de </w:t>
            </w:r>
            <w:r w:rsidRPr="00001B95">
              <w:rPr>
                <w:rFonts w:ascii="Arial" w:hAnsi="Arial" w:cs="Arial"/>
                <w:sz w:val="22"/>
                <w:szCs w:val="22"/>
              </w:rPr>
              <w:t>Squash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, ȋntrunit </w:t>
            </w:r>
            <w:r w:rsidRPr="00001B95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>în şedinţă statutară, decide următoarele:</w:t>
            </w:r>
          </w:p>
          <w:p w14:paraId="333C3CA6" w14:textId="4AD566F1" w:rsidR="006144D8" w:rsidRPr="00124C50" w:rsidRDefault="006144D8" w:rsidP="002E339E">
            <w:pPr>
              <w:spacing w:before="120" w:after="120"/>
              <w:jc w:val="both"/>
              <w:rPr>
                <w:sz w:val="22"/>
                <w:szCs w:val="22"/>
              </w:rPr>
            </w:pPr>
            <w:bookmarkStart w:id="0" w:name="_Hlk1111138"/>
          </w:p>
          <w:p w14:paraId="20F36734" w14:textId="00DAEDD2" w:rsidR="00050CAD" w:rsidRDefault="00A54B64" w:rsidP="007C064C">
            <w:pPr>
              <w:pStyle w:val="ListParagraph"/>
              <w:numPr>
                <w:ilvl w:val="0"/>
                <w:numId w:val="8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2199">
              <w:rPr>
                <w:rFonts w:ascii="Arial" w:hAnsi="Arial" w:cs="Arial"/>
                <w:sz w:val="22"/>
                <w:szCs w:val="22"/>
              </w:rPr>
              <w:t xml:space="preserve">Se aproba </w:t>
            </w:r>
            <w:r w:rsidR="00983411" w:rsidRPr="006F2199">
              <w:rPr>
                <w:rFonts w:ascii="Arial" w:hAnsi="Arial" w:cs="Arial"/>
                <w:sz w:val="22"/>
                <w:szCs w:val="22"/>
              </w:rPr>
              <w:t xml:space="preserve">cu </w:t>
            </w:r>
            <w:r w:rsidR="001E3E59">
              <w:rPr>
                <w:rFonts w:ascii="Arial" w:hAnsi="Arial" w:cs="Arial"/>
                <w:sz w:val="22"/>
                <w:szCs w:val="22"/>
              </w:rPr>
              <w:t>5</w:t>
            </w:r>
            <w:r w:rsidR="00CC0005" w:rsidRPr="006F2199">
              <w:rPr>
                <w:rFonts w:ascii="Arial" w:hAnsi="Arial" w:cs="Arial"/>
                <w:sz w:val="22"/>
                <w:szCs w:val="22"/>
              </w:rPr>
              <w:t xml:space="preserve"> voturi </w:t>
            </w:r>
            <w:r w:rsidR="00050CAD">
              <w:rPr>
                <w:rFonts w:ascii="Arial" w:hAnsi="Arial" w:cs="Arial"/>
                <w:sz w:val="22"/>
                <w:szCs w:val="22"/>
              </w:rPr>
              <w:t xml:space="preserve">favorabile si </w:t>
            </w:r>
            <w:r w:rsidR="001E3E59">
              <w:rPr>
                <w:rFonts w:ascii="Arial" w:hAnsi="Arial" w:cs="Arial"/>
                <w:sz w:val="22"/>
                <w:szCs w:val="22"/>
              </w:rPr>
              <w:t>2</w:t>
            </w:r>
            <w:r w:rsidR="00935A40">
              <w:rPr>
                <w:rFonts w:ascii="Arial" w:hAnsi="Arial" w:cs="Arial"/>
                <w:sz w:val="22"/>
                <w:szCs w:val="22"/>
              </w:rPr>
              <w:t xml:space="preserve"> abtineri</w:t>
            </w:r>
            <w:r w:rsidR="00BB4B5B" w:rsidRPr="006F2199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0"/>
            <w:r w:rsidR="00EC2B6A">
              <w:rPr>
                <w:rFonts w:ascii="Arial" w:hAnsi="Arial" w:cs="Arial"/>
                <w:sz w:val="22"/>
                <w:szCs w:val="22"/>
              </w:rPr>
              <w:t>urmatoarele</w:t>
            </w:r>
            <w:r w:rsidR="00E25E5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767C304" w14:textId="77777777" w:rsidR="00A71BAD" w:rsidRDefault="00A71BAD" w:rsidP="00A71BAD">
            <w:pPr>
              <w:pStyle w:val="ListParagraph"/>
              <w:autoSpaceDE/>
              <w:ind w:left="135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B11F23" w14:textId="77777777" w:rsidR="00A71BAD" w:rsidRDefault="00A71BAD" w:rsidP="00A71BAD">
            <w:pPr>
              <w:pStyle w:val="ListParagraph"/>
              <w:autoSpaceDE/>
              <w:ind w:left="135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8C2B9D" w14:textId="2D12CBE9" w:rsidR="00001B95" w:rsidRPr="00A71BAD" w:rsidRDefault="000F743B" w:rsidP="000F743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Acordarea unei indemnizatii de 5000 lei fiecare lui Constantinescu Alexandru George si Stefan Cios</w:t>
            </w:r>
            <w:r w:rsidRPr="000F743B">
              <w:rPr>
                <w:rFonts w:ascii="Arial" w:hAnsi="Arial" w:cs="Arial"/>
                <w:sz w:val="22"/>
                <w:szCs w:val="22"/>
              </w:rPr>
              <w:t xml:space="preserve"> pentru pregatirea lotului national </w:t>
            </w:r>
            <w:r>
              <w:rPr>
                <w:rFonts w:ascii="Arial" w:hAnsi="Arial" w:cs="Arial"/>
                <w:sz w:val="22"/>
                <w:szCs w:val="22"/>
              </w:rPr>
              <w:t>in vederea participarii la</w:t>
            </w:r>
            <w:r w:rsidRPr="000F743B">
              <w:rPr>
                <w:rFonts w:ascii="Arial" w:hAnsi="Arial" w:cs="Arial"/>
                <w:sz w:val="22"/>
                <w:szCs w:val="22"/>
              </w:rPr>
              <w:t xml:space="preserve"> World Games </w:t>
            </w:r>
            <w:r>
              <w:rPr>
                <w:rFonts w:ascii="Arial" w:hAnsi="Arial" w:cs="Arial"/>
                <w:sz w:val="22"/>
                <w:szCs w:val="22"/>
              </w:rPr>
              <w:t>care va avea loc in localitatea</w:t>
            </w:r>
            <w:r w:rsidRPr="000F743B">
              <w:rPr>
                <w:rFonts w:ascii="Arial" w:hAnsi="Arial" w:cs="Arial"/>
                <w:sz w:val="22"/>
                <w:szCs w:val="22"/>
              </w:rPr>
              <w:t xml:space="preserve"> Chengdu</w:t>
            </w:r>
            <w:r>
              <w:rPr>
                <w:rFonts w:ascii="Arial" w:hAnsi="Arial" w:cs="Arial"/>
                <w:sz w:val="22"/>
                <w:szCs w:val="22"/>
              </w:rPr>
              <w:t>, China</w:t>
            </w:r>
            <w:r w:rsidR="00A71BAD" w:rsidRPr="00A71BA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6142C2" w14:textId="71F5ED7A" w:rsidR="00A71BAD" w:rsidRPr="00A71BAD" w:rsidRDefault="003C1AEC" w:rsidP="00A71BA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Organizarea in luna Martie 2026 a unui concurs Masters in Cluj Napoca</w:t>
            </w:r>
            <w:bookmarkStart w:id="1" w:name="_GoBack"/>
            <w:bookmarkEnd w:id="1"/>
            <w:r w:rsidR="00A71BAD" w:rsidRPr="00A71BA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71D29D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A9D429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3CFDF1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042D9B" w14:textId="57BCE114" w:rsidR="00573B20" w:rsidRPr="002A089B" w:rsidRDefault="00573B20" w:rsidP="003A7C92">
            <w:pPr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256EEA">
        <w:tc>
          <w:tcPr>
            <w:tcW w:w="4926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Responsabil de ȋndeplinirea deciziei</w:t>
            </w:r>
          </w:p>
        </w:tc>
        <w:tc>
          <w:tcPr>
            <w:tcW w:w="4926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256EEA">
        <w:tc>
          <w:tcPr>
            <w:tcW w:w="4926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26" w:type="dxa"/>
          </w:tcPr>
          <w:p w14:paraId="217E7C44" w14:textId="0B5B859D" w:rsidR="00DF61D4" w:rsidRPr="002A089B" w:rsidRDefault="0034619B" w:rsidP="001B24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Imediat</w:t>
            </w:r>
          </w:p>
        </w:tc>
      </w:tr>
      <w:tr w:rsidR="00DF61D4" w:rsidRPr="002A089B" w14:paraId="74485F06" w14:textId="77777777" w:rsidTr="00256EEA">
        <w:tc>
          <w:tcPr>
            <w:tcW w:w="4926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26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256EEA">
        <w:tc>
          <w:tcPr>
            <w:tcW w:w="4926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26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256EEA">
        <w:tc>
          <w:tcPr>
            <w:tcW w:w="4926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26" w:type="dxa"/>
          </w:tcPr>
          <w:p w14:paraId="38A1997A" w14:textId="24410BE1" w:rsidR="00DF61D4" w:rsidRPr="002A089B" w:rsidRDefault="0000314B" w:rsidP="00A71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</w:t>
            </w:r>
            <w:r w:rsidR="006F2199">
              <w:rPr>
                <w:sz w:val="22"/>
                <w:szCs w:val="22"/>
              </w:rPr>
              <w:t>.2025</w:t>
            </w:r>
          </w:p>
        </w:tc>
      </w:tr>
    </w:tbl>
    <w:p w14:paraId="2FFC8D7B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06CC7A09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6D725048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72283" w14:textId="77777777" w:rsidR="00D064EA" w:rsidRDefault="00D064EA">
      <w:r>
        <w:separator/>
      </w:r>
    </w:p>
  </w:endnote>
  <w:endnote w:type="continuationSeparator" w:id="0">
    <w:p w14:paraId="749AA141" w14:textId="77777777" w:rsidR="00D064EA" w:rsidRDefault="00D0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0B6D3" w14:textId="77777777" w:rsidR="00D064EA" w:rsidRDefault="00D064EA">
      <w:r>
        <w:separator/>
      </w:r>
    </w:p>
  </w:footnote>
  <w:footnote w:type="continuationSeparator" w:id="0">
    <w:p w14:paraId="35EA01BE" w14:textId="77777777" w:rsidR="00D064EA" w:rsidRDefault="00D06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>
    <w:nsid w:val="15B156A7"/>
    <w:multiLevelType w:val="hybridMultilevel"/>
    <w:tmpl w:val="F97EFAE4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4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5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>
    <w:nsid w:val="476D5D58"/>
    <w:multiLevelType w:val="hybridMultilevel"/>
    <w:tmpl w:val="7F0EB2FE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>
    <w:nsid w:val="4B763F89"/>
    <w:multiLevelType w:val="hybridMultilevel"/>
    <w:tmpl w:val="45BE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E6B45"/>
    <w:multiLevelType w:val="hybridMultilevel"/>
    <w:tmpl w:val="2498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2E7541"/>
    <w:multiLevelType w:val="hybridMultilevel"/>
    <w:tmpl w:val="344CAB8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591711B4"/>
    <w:multiLevelType w:val="hybridMultilevel"/>
    <w:tmpl w:val="0332C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D61AFE"/>
    <w:multiLevelType w:val="hybridMultilevel"/>
    <w:tmpl w:val="6EF2CB5E"/>
    <w:lvl w:ilvl="0" w:tplc="970E8A8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3C932C0"/>
    <w:multiLevelType w:val="hybridMultilevel"/>
    <w:tmpl w:val="B580920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5"/>
  </w:num>
  <w:num w:numId="10">
    <w:abstractNumId w:val="14"/>
  </w:num>
  <w:num w:numId="11">
    <w:abstractNumId w:val="18"/>
  </w:num>
  <w:num w:numId="12">
    <w:abstractNumId w:val="10"/>
  </w:num>
  <w:num w:numId="13">
    <w:abstractNumId w:val="3"/>
  </w:num>
  <w:num w:numId="14">
    <w:abstractNumId w:val="12"/>
  </w:num>
  <w:num w:numId="15">
    <w:abstractNumId w:val="16"/>
  </w:num>
  <w:num w:numId="1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1B95"/>
    <w:rsid w:val="00002101"/>
    <w:rsid w:val="0000314B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0CAD"/>
    <w:rsid w:val="0005433B"/>
    <w:rsid w:val="000571AC"/>
    <w:rsid w:val="00057A58"/>
    <w:rsid w:val="000605EF"/>
    <w:rsid w:val="00060D23"/>
    <w:rsid w:val="000650DD"/>
    <w:rsid w:val="0007003E"/>
    <w:rsid w:val="00070581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44EB"/>
    <w:rsid w:val="000C5493"/>
    <w:rsid w:val="000C6D84"/>
    <w:rsid w:val="000D2274"/>
    <w:rsid w:val="000D302A"/>
    <w:rsid w:val="000D4DCC"/>
    <w:rsid w:val="000D4FC5"/>
    <w:rsid w:val="000D59BB"/>
    <w:rsid w:val="000D72F4"/>
    <w:rsid w:val="000E20FA"/>
    <w:rsid w:val="000F0344"/>
    <w:rsid w:val="000F47F8"/>
    <w:rsid w:val="000F743B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4C50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655DE"/>
    <w:rsid w:val="00173CF2"/>
    <w:rsid w:val="00174EF6"/>
    <w:rsid w:val="001758A7"/>
    <w:rsid w:val="001775B2"/>
    <w:rsid w:val="00180583"/>
    <w:rsid w:val="001816D5"/>
    <w:rsid w:val="001838E9"/>
    <w:rsid w:val="0018667A"/>
    <w:rsid w:val="001866A0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76C"/>
    <w:rsid w:val="001C0CB1"/>
    <w:rsid w:val="001C5098"/>
    <w:rsid w:val="001C553F"/>
    <w:rsid w:val="001C5540"/>
    <w:rsid w:val="001D3C39"/>
    <w:rsid w:val="001D44D7"/>
    <w:rsid w:val="001E3A07"/>
    <w:rsid w:val="001E3E59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05B"/>
    <w:rsid w:val="00223A62"/>
    <w:rsid w:val="0022409A"/>
    <w:rsid w:val="002259CE"/>
    <w:rsid w:val="00226DD7"/>
    <w:rsid w:val="00226F9A"/>
    <w:rsid w:val="00230709"/>
    <w:rsid w:val="0023156A"/>
    <w:rsid w:val="00232F35"/>
    <w:rsid w:val="002411A0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37DC"/>
    <w:rsid w:val="002B7213"/>
    <w:rsid w:val="002C0780"/>
    <w:rsid w:val="002C7626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783B"/>
    <w:rsid w:val="00307FBE"/>
    <w:rsid w:val="003109D5"/>
    <w:rsid w:val="00314DB9"/>
    <w:rsid w:val="00315B3E"/>
    <w:rsid w:val="00324EB6"/>
    <w:rsid w:val="003256D5"/>
    <w:rsid w:val="00340BA1"/>
    <w:rsid w:val="00341B84"/>
    <w:rsid w:val="0034619B"/>
    <w:rsid w:val="003465E3"/>
    <w:rsid w:val="00346939"/>
    <w:rsid w:val="00350268"/>
    <w:rsid w:val="00350326"/>
    <w:rsid w:val="003515BD"/>
    <w:rsid w:val="003526D7"/>
    <w:rsid w:val="003578E9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A7C92"/>
    <w:rsid w:val="003B6EC5"/>
    <w:rsid w:val="003B7B65"/>
    <w:rsid w:val="003C1AEC"/>
    <w:rsid w:val="003C506E"/>
    <w:rsid w:val="003C532C"/>
    <w:rsid w:val="003C7CA0"/>
    <w:rsid w:val="003D0273"/>
    <w:rsid w:val="003D0C0C"/>
    <w:rsid w:val="003D3E3B"/>
    <w:rsid w:val="003D7B23"/>
    <w:rsid w:val="003E19AA"/>
    <w:rsid w:val="003E21E8"/>
    <w:rsid w:val="003E26EF"/>
    <w:rsid w:val="003E55D7"/>
    <w:rsid w:val="003E61A6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3B5"/>
    <w:rsid w:val="00411F5D"/>
    <w:rsid w:val="00413DC5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37C0A"/>
    <w:rsid w:val="00440DEB"/>
    <w:rsid w:val="00447D6B"/>
    <w:rsid w:val="00447EB3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87414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5E4C"/>
    <w:rsid w:val="0052771F"/>
    <w:rsid w:val="00527AC8"/>
    <w:rsid w:val="00531293"/>
    <w:rsid w:val="00531F04"/>
    <w:rsid w:val="00532B4B"/>
    <w:rsid w:val="005335C5"/>
    <w:rsid w:val="0053363F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D6B96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4367B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A508E"/>
    <w:rsid w:val="006B1106"/>
    <w:rsid w:val="006B3B20"/>
    <w:rsid w:val="006B7D03"/>
    <w:rsid w:val="006C04AF"/>
    <w:rsid w:val="006C0DEE"/>
    <w:rsid w:val="006D2E0A"/>
    <w:rsid w:val="006D7333"/>
    <w:rsid w:val="006E0704"/>
    <w:rsid w:val="006E533C"/>
    <w:rsid w:val="006F1EE3"/>
    <w:rsid w:val="006F2199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5EE7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1513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B380E"/>
    <w:rsid w:val="007B74C3"/>
    <w:rsid w:val="007B7932"/>
    <w:rsid w:val="007B7FA8"/>
    <w:rsid w:val="007C064C"/>
    <w:rsid w:val="007C270F"/>
    <w:rsid w:val="007C3F74"/>
    <w:rsid w:val="007C5E87"/>
    <w:rsid w:val="007C6197"/>
    <w:rsid w:val="007D0723"/>
    <w:rsid w:val="007D2542"/>
    <w:rsid w:val="007D468A"/>
    <w:rsid w:val="007D6B87"/>
    <w:rsid w:val="007E1A96"/>
    <w:rsid w:val="007E3196"/>
    <w:rsid w:val="007E699A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3F92"/>
    <w:rsid w:val="008E7D42"/>
    <w:rsid w:val="008F08EA"/>
    <w:rsid w:val="008F08EC"/>
    <w:rsid w:val="008F2056"/>
    <w:rsid w:val="008F20DC"/>
    <w:rsid w:val="008F29EA"/>
    <w:rsid w:val="008F4A4A"/>
    <w:rsid w:val="008F777E"/>
    <w:rsid w:val="00902A85"/>
    <w:rsid w:val="00903C45"/>
    <w:rsid w:val="009077AE"/>
    <w:rsid w:val="009101A8"/>
    <w:rsid w:val="0091354E"/>
    <w:rsid w:val="00916AD0"/>
    <w:rsid w:val="00920220"/>
    <w:rsid w:val="00921268"/>
    <w:rsid w:val="009220E1"/>
    <w:rsid w:val="009234DB"/>
    <w:rsid w:val="009261C1"/>
    <w:rsid w:val="0093101B"/>
    <w:rsid w:val="009344DF"/>
    <w:rsid w:val="00934FFA"/>
    <w:rsid w:val="00935A40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1B5D"/>
    <w:rsid w:val="009C5963"/>
    <w:rsid w:val="009C6034"/>
    <w:rsid w:val="009C6DE1"/>
    <w:rsid w:val="009D08D2"/>
    <w:rsid w:val="009D0DDD"/>
    <w:rsid w:val="009D305E"/>
    <w:rsid w:val="009D3D2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4F8F"/>
    <w:rsid w:val="00A15D5B"/>
    <w:rsid w:val="00A163F7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49A7"/>
    <w:rsid w:val="00A66D0A"/>
    <w:rsid w:val="00A67A5A"/>
    <w:rsid w:val="00A71799"/>
    <w:rsid w:val="00A71BAD"/>
    <w:rsid w:val="00A72930"/>
    <w:rsid w:val="00A73512"/>
    <w:rsid w:val="00A761DC"/>
    <w:rsid w:val="00A76432"/>
    <w:rsid w:val="00A813CB"/>
    <w:rsid w:val="00A83227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35F3"/>
    <w:rsid w:val="00AB4088"/>
    <w:rsid w:val="00AB6017"/>
    <w:rsid w:val="00AB66D5"/>
    <w:rsid w:val="00AB7700"/>
    <w:rsid w:val="00AC0163"/>
    <w:rsid w:val="00AC52F2"/>
    <w:rsid w:val="00AC68CD"/>
    <w:rsid w:val="00AC7306"/>
    <w:rsid w:val="00AC7380"/>
    <w:rsid w:val="00AD1F94"/>
    <w:rsid w:val="00AD39A9"/>
    <w:rsid w:val="00AD63C4"/>
    <w:rsid w:val="00AE0163"/>
    <w:rsid w:val="00AE01E5"/>
    <w:rsid w:val="00AE0BAC"/>
    <w:rsid w:val="00AE2F0A"/>
    <w:rsid w:val="00AE2FDB"/>
    <w:rsid w:val="00AE3113"/>
    <w:rsid w:val="00AE37DF"/>
    <w:rsid w:val="00AE77AD"/>
    <w:rsid w:val="00AF6E69"/>
    <w:rsid w:val="00B0255C"/>
    <w:rsid w:val="00B02AAC"/>
    <w:rsid w:val="00B04798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07CF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1F1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4B5B"/>
    <w:rsid w:val="00BB53C4"/>
    <w:rsid w:val="00BB6934"/>
    <w:rsid w:val="00BB73F4"/>
    <w:rsid w:val="00BC61B2"/>
    <w:rsid w:val="00BD0F50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428D"/>
    <w:rsid w:val="00C26907"/>
    <w:rsid w:val="00C27F05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3ACB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224D"/>
    <w:rsid w:val="00C942F8"/>
    <w:rsid w:val="00C94D07"/>
    <w:rsid w:val="00C955AD"/>
    <w:rsid w:val="00C96A33"/>
    <w:rsid w:val="00CA3FDA"/>
    <w:rsid w:val="00CA6B20"/>
    <w:rsid w:val="00CA7D46"/>
    <w:rsid w:val="00CB475A"/>
    <w:rsid w:val="00CB594F"/>
    <w:rsid w:val="00CC0005"/>
    <w:rsid w:val="00CC2688"/>
    <w:rsid w:val="00CC2C61"/>
    <w:rsid w:val="00CC3861"/>
    <w:rsid w:val="00CC4F59"/>
    <w:rsid w:val="00CD3413"/>
    <w:rsid w:val="00CD3D0C"/>
    <w:rsid w:val="00CD6A04"/>
    <w:rsid w:val="00CE09C1"/>
    <w:rsid w:val="00CE15F3"/>
    <w:rsid w:val="00CE1A7A"/>
    <w:rsid w:val="00CE4861"/>
    <w:rsid w:val="00CF1686"/>
    <w:rsid w:val="00CF63C1"/>
    <w:rsid w:val="00D00593"/>
    <w:rsid w:val="00D01EA4"/>
    <w:rsid w:val="00D060AB"/>
    <w:rsid w:val="00D064EA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81818"/>
    <w:rsid w:val="00D819E7"/>
    <w:rsid w:val="00D8263F"/>
    <w:rsid w:val="00D83BCA"/>
    <w:rsid w:val="00D844E4"/>
    <w:rsid w:val="00D919BE"/>
    <w:rsid w:val="00D92320"/>
    <w:rsid w:val="00D964BD"/>
    <w:rsid w:val="00D97819"/>
    <w:rsid w:val="00DA12A7"/>
    <w:rsid w:val="00DA1F6B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056F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1581E"/>
    <w:rsid w:val="00E25AB4"/>
    <w:rsid w:val="00E25E5A"/>
    <w:rsid w:val="00E2799F"/>
    <w:rsid w:val="00E27F8B"/>
    <w:rsid w:val="00E30C60"/>
    <w:rsid w:val="00E32AD9"/>
    <w:rsid w:val="00E331D5"/>
    <w:rsid w:val="00E36304"/>
    <w:rsid w:val="00E4370C"/>
    <w:rsid w:val="00E43998"/>
    <w:rsid w:val="00E44B40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35E3"/>
    <w:rsid w:val="00EB3CB1"/>
    <w:rsid w:val="00EB426C"/>
    <w:rsid w:val="00EB73FB"/>
    <w:rsid w:val="00EB764C"/>
    <w:rsid w:val="00EC1D0D"/>
    <w:rsid w:val="00EC269E"/>
    <w:rsid w:val="00EC2B6A"/>
    <w:rsid w:val="00EC4EE2"/>
    <w:rsid w:val="00EC6A1F"/>
    <w:rsid w:val="00ED14A2"/>
    <w:rsid w:val="00ED38CA"/>
    <w:rsid w:val="00ED4EE8"/>
    <w:rsid w:val="00ED7657"/>
    <w:rsid w:val="00EE7970"/>
    <w:rsid w:val="00EE7F5A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1BFC"/>
    <w:rsid w:val="00F82E4E"/>
    <w:rsid w:val="00F82F7C"/>
    <w:rsid w:val="00F85333"/>
    <w:rsid w:val="00F865FC"/>
    <w:rsid w:val="00F90563"/>
    <w:rsid w:val="00F90657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35E3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94368-8C8F-43A5-AF1E-1EFF4CEA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6</cp:revision>
  <cp:lastPrinted>2015-12-04T20:46:00Z</cp:lastPrinted>
  <dcterms:created xsi:type="dcterms:W3CDTF">2025-08-04T04:30:00Z</dcterms:created>
  <dcterms:modified xsi:type="dcterms:W3CDTF">2025-08-04T04:38:00Z</dcterms:modified>
</cp:coreProperties>
</file>